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60" w:line="300"/>
        <w:jc w:val="center"/>
      </w:pPr>
      <w:r>
        <w:rPr>
          <w:b/>
          <w:bCs/>
          <w:sz w:val="30"/>
          <w:szCs w:val="30"/>
        </w:rPr>
        <w:t xml:space="preserve">घर निर्माण सम्झौता</w:t>
      </w:r>
    </w:p>
    <w:p>
      <w:pPr>
        <w:spacing w:after="200" w:before="0" w:line="300"/>
        <w:jc w:val="center"/>
      </w:pPr>
      <w:r>
        <w:rPr>
          <w:color w:val="555555"/>
          <w:sz w:val="22"/>
          <w:szCs w:val="22"/>
        </w:rPr>
        <w:t xml:space="preserve">House Construction Contract</w:t>
      </w:r>
    </w:p>
    <w:p>
      <w:pPr>
        <w:spacing w:after="120" w:before="120" w:line="300"/>
        <w:jc w:val="left"/>
      </w:pPr>
      <w:r>
        <w:rPr>
          <w:sz w:val="22"/>
          <w:szCs w:val="22"/>
        </w:rPr>
        <w:t xml:space="preserve">मिति २०८३/०६/०१ मा बुटवल मा तल उल्लिखित घरधनी र ठेकेदारबीच, तल वर्णित भवन देहायका शर्तमा निर्माण गर्न यो सम्झौता गरिएको छ।</w:t>
      </w:r>
    </w:p>
    <w:p>
      <w:pPr>
        <w:spacing w:after="60" w:before="160" w:line="300"/>
        <w:jc w:val="left"/>
      </w:pPr>
      <w:r>
        <w:rPr>
          <w:b/>
          <w:bCs/>
          <w:sz w:val="22"/>
          <w:szCs w:val="22"/>
        </w:rPr>
        <w:t xml:space="preserve">घरधनी (Owner)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नाम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रामबहादुर थापा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ठेगाना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बुटवल-११, रुपन्देही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नागरिकता नं.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४९-०१-XX-XXXXX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फोन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98XXXXXXXX</w:t>
            </w:r>
          </w:p>
        </w:tc>
      </w:tr>
    </w:tbl>
    <w:p>
      <w:pPr>
        <w:spacing w:after="60" w:before="160" w:line="300"/>
        <w:jc w:val="left"/>
      </w:pPr>
      <w:r>
        <w:rPr>
          <w:b/>
          <w:bCs/>
          <w:sz w:val="22"/>
          <w:szCs w:val="22"/>
        </w:rPr>
        <w:t xml:space="preserve">ठेकेदार (Contractor)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नाम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हरिप्रसाद भण्डारी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ठेगाना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तिलोत्तमा-३, रुपन्देही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नागरिकता नं.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४९-०२-XX-XXXXX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फोन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98XXXXXXXX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फर्म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भण्डारी कन्स्ट्रक्सन प्रा. लि.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प्यान / दर्ता नं.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6XXXXXXXX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1. निर्माणस्थल र भवन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ठेगाना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बुटवल-११, मिलनचोक, रुपन्देही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कित्ता नं.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४५६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नक्सा पास नं.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XXX/०८३-८४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तल्ला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२½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निर्माण क्षेत्रफल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१,८०० वर्ग फिट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संरचना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आरसीसी फ्रेम (पिलर र बिम)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2. मूल्य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ठेक्का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ज्याला र सामग्री दुवै ठेकेदारले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दर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प्रति वर्ग फिट रु. 4,200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कुल ठेक्का रकम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रु. 75,60,000 (पचहत्तर लाख साठी हजार रुपैयाँ मात्र)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3. चरणगत भुक्तानी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1.  सम्झौतामा सहीछाप गर्दा पेस्कीबापत १०%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2.  जग र प्लिन्थ (डीपीसी) सकिएपछि १५%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3.  भुईं तल्लाको ढलान सकिएपछि २०%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4.  पहिलो तल्लाको ढलान सकिएपछि २०%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5.  गारो र प्लास्टर सकिएपछि १५%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6.  फिनिसिङ सकी हस्तान्तरण गर्दा १५%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7.  ५% धरौटीबापत रोकी त्रुटि सच्याउने अवधि सकिएपछि</w:t>
      </w:r>
    </w:p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4. समय र त्रुटि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काम सुरु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२०८३/०६/१५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काम सकिने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२०८४/०३/३०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ढिलाइ जरिवाना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प्रतिदिन रु. २,०००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धरौटी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5%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त्रुटि सच्याउने अवधि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हस्तान्तरणपछि 12 महिना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5. शर्त तथा बन्देजहरू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1.  ठेकेदारले नगरपालिकाबाट स्वीकृत नक्सा र भवन निर्माण इजाजतबमोजिम निर्माण गर्नेछ, र घरधनीको लिखित स्वीकृतिबिना डिजाइनमा कुनै फेरबदल गर्ने छैन। कुनै फेरबदल र त्यसको मूल्य काम गर्नुअघि लिखित रूपमा तय गरिनेछ।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2.  निर्माण सामग्री दुवै पक्षबीच तय भएको ग्रेड र ब्रान्डको हुनेछ। घरधनी वा निजले तोकेको इन्जिनियरले जुनसुकै बेला काम निरीक्षण गरी स्तरहीन सामग्री वा काम अस्वीकार गर्न सक्नेछ, र ठेकेदारले आफ्नै खर्चमा त्यसलाई बदल्नेछ।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3.  प्रत्येक किस्ता सम्बन्धित चरण सकिई घरधनी वा निजको इन्जिनियरले जाँच गरेपछि मात्र भुक्तानी हुनेछ।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4.  कामदार ठेकेदारका हुनेछन्। ठेकेदारले उनीहरूको ज्याला तिर्नेछ, कानुनले तोकेको समयभन्दा बढी काम लगाउने छैन, सुरक्षा सामग्री उपलब्ध गराउनेछ, र निर्माणस्थलमा कामदारलाई हुने दुर्घटनाको जिम्मेवारी लिनेछ।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5.  ठेकेदारले निर्माणस्थल सुरक्षित राख्नेछ, र कामले घरधनी वा छिमेकीको सम्पत्तिमा पुर्‍याएको क्षति आफैं बेहोर्नेछ।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6.  ठेकेदारको नियन्त्रणभित्रका कारणले तोकिएको मितिभित्र काम नसकिएमा माथि उल्लिखित ढिलाइ जरिवाना भुक्तानी हुन बाँकी रकमबाट कट्टा गरिनेछ। घरधनीकै कारणले, प्राकृतिक प्रकोप वा सरकारी रोकले गुमेको समयबराबर मिति सर्नेछ।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7.  ठेकेदारले मनासिब कारणबिना काम अधुरो छाड्ने छैन। काम छाडेमा घरधनीले अर्को ठेकेदारबाट काम सम्पन्न गराई लागेको थप खर्च बाँकी रकमबाट असुल गर्न सक्नेछ।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8.  त्रुटि सच्याउने अवधिभित्र देखिएको चर्काइ, चुहावट वा अन्य त्रुटि ठेकेदारले आफ्नै खर्चमा मर्मत गर्नेछ। रोकिएको रकम सो अवधि सकिएपछि फिर्ता हुनेछ।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9.  कुनै विवाद भएमा पहिले आपसी छलफल, त्यसपछि मेलमिलाप, र त्यसपछि मात्र अदालतबाट टुङ्गो लगाइनेछ।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10.  यो सम्झौता दुवै पक्षले पढी बुझी, राजीखुसीले र होसहवासमा रही सहीछाप गरेका छौं।</w:t>
      </w:r>
    </w:p>
    <w:p>
      <w:pPr>
        <w:spacing w:after="120" w:before="240" w:line="300"/>
        <w:jc w:val="left"/>
      </w:pPr>
      <w:r>
        <w:rPr>
          <w:color w:val="444444"/>
          <w:sz w:val="22"/>
          <w:szCs w:val="22"/>
        </w:rPr>
        <w:t xml:space="preserve">तल उल्लिखित साक्षीहरूको रोहबरमा दुवै पक्षले सहीछाप गरेका छौं।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रामबहादुर थापा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घरधनी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हरिप्रसाद भण्डारी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ठेकेदार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दीपक थापा — बुटवल-१०, रुपन्देही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साक्षी 1 (Witness)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सरिता केसी — बुटवल-११, रुपन्देही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साक्षी 2 (Witness)</w:t>
            </w:r>
          </w:p>
        </w:tc>
      </w:tr>
    </w:tbl>
    <w:p>
      <w:pPr>
        <w:spacing w:after="120" w:before="360" w:line="300"/>
        <w:jc w:val="left"/>
      </w:pPr>
      <w:r>
        <w:rPr>
          <w:i/>
          <w:iCs/>
          <w:color w:val="777777"/>
          <w:sz w:val="16"/>
          <w:szCs w:val="16"/>
        </w:rPr>
        <w:t xml:space="preserve">यो ढाँचा मात्र हो, कानूनी सल्लाह होइन। हरेक शर्त पढ्नुहोस् र सहमति भएभन्दा फरक कुरा सच्याउनुहोस्। ठूलो रकमको वा विवाद परिसकेको विषयमा कानून व्यवसायीको सल्लाह लिनुहोस्।</w:t>
      </w:r>
    </w:p>
    <w:sectPr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 Construction Contract</dc:title>
  <dc:creator>Un-named</dc:creator>
  <cp:lastModifiedBy>Un-named</cp:lastModifiedBy>
  <cp:revision>1</cp:revision>
  <dcterms:created xsi:type="dcterms:W3CDTF">2026-10-24T13:56:48.557Z</dcterms:created>
  <dcterms:modified xsi:type="dcterms:W3CDTF">2026-10-24T13:56:48.557Z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